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6FD61B" w14:textId="77777777" w:rsidR="001D1372" w:rsidRDefault="001D1372" w:rsidP="009B4E45">
      <w:pPr>
        <w:jc w:val="both"/>
        <w:outlineLvl w:val="0"/>
        <w:rPr>
          <w:rFonts w:ascii="Calibri" w:eastAsia="Calibri" w:hAnsi="Calibri" w:cs="Arial"/>
          <w:b/>
          <w:sz w:val="28"/>
          <w:szCs w:val="28"/>
          <w:lang w:eastAsia="en-US"/>
        </w:rPr>
      </w:pPr>
    </w:p>
    <w:p w14:paraId="1E759BEF" w14:textId="4096D2B2"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65776">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p>
    <w:p w14:paraId="1288FD79" w14:textId="0F5E7B06" w:rsidR="00F42F2C" w:rsidRDefault="00F42F2C" w:rsidP="009B4E45">
      <w:pPr>
        <w:jc w:val="both"/>
        <w:outlineLvl w:val="0"/>
        <w:rPr>
          <w:rFonts w:ascii="Calibri" w:hAnsi="Calibri"/>
          <w:b/>
          <w:sz w:val="28"/>
          <w:szCs w:val="28"/>
        </w:rPr>
      </w:pPr>
    </w:p>
    <w:p w14:paraId="627C474C" w14:textId="77777777" w:rsidR="00865776" w:rsidRDefault="00865776" w:rsidP="009B4E45">
      <w:pPr>
        <w:jc w:val="both"/>
        <w:outlineLvl w:val="0"/>
        <w:rPr>
          <w:rFonts w:ascii="Calibri" w:eastAsia="Calibri" w:hAnsi="Calibri" w:cs="Arial"/>
          <w:b/>
          <w:sz w:val="28"/>
          <w:szCs w:val="28"/>
          <w:lang w:eastAsia="en-US"/>
        </w:rPr>
      </w:pPr>
    </w:p>
    <w:p w14:paraId="2C70D8F5" w14:textId="1DF5F41B"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00400C38" w14:textId="36A24CB4" w:rsidR="0073070F" w:rsidRPr="005A2DEA" w:rsidRDefault="00424F98" w:rsidP="00905A0E">
      <w:pPr>
        <w:pStyle w:val="Nadpis8"/>
        <w:jc w:val="left"/>
      </w:pPr>
      <w:r>
        <w:rPr>
          <w:bCs/>
        </w:rPr>
        <w:t>Elektrický konvektomat pro Chrudimskou nemocnici</w:t>
      </w:r>
    </w:p>
    <w:p w14:paraId="34217252" w14:textId="77777777" w:rsidR="00393D63" w:rsidRPr="00393D63" w:rsidRDefault="00393D63" w:rsidP="002B39F1">
      <w:pPr>
        <w:jc w:val="both"/>
        <w:rPr>
          <w:rFonts w:asciiTheme="minorHAnsi" w:hAnsiTheme="minorHAnsi" w:cs="Arial"/>
          <w:b/>
          <w:bCs/>
          <w:sz w:val="24"/>
        </w:rPr>
      </w:pPr>
    </w:p>
    <w:p w14:paraId="022B938E" w14:textId="77777777" w:rsidR="00F42F2C" w:rsidRPr="008F20CF" w:rsidRDefault="00F42F2C" w:rsidP="00F42F2C">
      <w:pPr>
        <w:autoSpaceDE w:val="0"/>
        <w:autoSpaceDN w:val="0"/>
        <w:adjustRightInd w:val="0"/>
        <w:spacing w:line="276" w:lineRule="auto"/>
        <w:rPr>
          <w:rFonts w:ascii="Calibri" w:eastAsia="Calibri" w:hAnsi="Calibri" w:cs="Arial"/>
          <w:b/>
          <w:bCs/>
          <w:sz w:val="22"/>
          <w:szCs w:val="22"/>
          <w:lang w:eastAsia="en-US"/>
        </w:rPr>
      </w:pPr>
      <w:r w:rsidRPr="008F20CF">
        <w:rPr>
          <w:rFonts w:ascii="Calibri" w:eastAsia="Calibri" w:hAnsi="Calibri" w:cs="Arial"/>
          <w:b/>
          <w:bCs/>
          <w:sz w:val="22"/>
          <w:szCs w:val="22"/>
          <w:lang w:eastAsia="en-US"/>
        </w:rPr>
        <w:t>Podrobnosti předmětu veřejné zakázky (technické podmínky)</w:t>
      </w:r>
      <w:r w:rsidRPr="008F20CF">
        <w:rPr>
          <w:rFonts w:eastAsia="Calibri" w:cs="Arial"/>
          <w:b/>
          <w:bCs/>
          <w:sz w:val="22"/>
          <w:szCs w:val="22"/>
          <w:lang w:eastAsia="en-US"/>
        </w:rPr>
        <w:t xml:space="preserve"> </w:t>
      </w:r>
    </w:p>
    <w:p w14:paraId="5CC84F54" w14:textId="4B15F6E0" w:rsidR="00F42F2C" w:rsidRPr="008F20CF" w:rsidRDefault="00F42F2C" w:rsidP="00F42F2C">
      <w:pPr>
        <w:spacing w:line="276" w:lineRule="auto"/>
        <w:jc w:val="both"/>
        <w:rPr>
          <w:rFonts w:ascii="Calibri" w:hAnsi="Calibri" w:cs="Arial"/>
          <w:sz w:val="22"/>
          <w:szCs w:val="22"/>
        </w:rPr>
      </w:pPr>
      <w:r w:rsidRPr="008F20CF">
        <w:rPr>
          <w:rFonts w:ascii="Calibri" w:hAnsi="Calibri" w:cs="Arial"/>
          <w:sz w:val="22"/>
          <w:szCs w:val="22"/>
        </w:rPr>
        <w:t xml:space="preserve">Zadavatel vymezuje níže </w:t>
      </w:r>
      <w:r w:rsidRPr="008F20CF">
        <w:rPr>
          <w:rFonts w:ascii="Calibri" w:hAnsi="Calibri" w:cs="Arial"/>
          <w:b/>
          <w:sz w:val="22"/>
          <w:szCs w:val="22"/>
        </w:rPr>
        <w:t>závazné charakteristiky a požadavky</w:t>
      </w:r>
      <w:r w:rsidRPr="008F20CF">
        <w:rPr>
          <w:rFonts w:ascii="Calibri" w:hAnsi="Calibri" w:cs="Arial"/>
          <w:sz w:val="22"/>
          <w:szCs w:val="22"/>
        </w:rPr>
        <w:t xml:space="preserve"> na </w:t>
      </w:r>
      <w:r w:rsidR="00424F98" w:rsidRPr="008F20CF">
        <w:rPr>
          <w:rFonts w:ascii="Calibri" w:hAnsi="Calibri" w:cs="Arial"/>
          <w:sz w:val="22"/>
          <w:szCs w:val="22"/>
        </w:rPr>
        <w:t>předmět plnění</w:t>
      </w:r>
      <w:r w:rsidRPr="008F20CF">
        <w:rPr>
          <w:rFonts w:ascii="Calibri" w:hAnsi="Calibri" w:cs="Arial"/>
          <w:sz w:val="22"/>
          <w:szCs w:val="22"/>
        </w:rPr>
        <w:t>.</w:t>
      </w:r>
    </w:p>
    <w:p w14:paraId="0B9831D2" w14:textId="77777777" w:rsidR="00F42F2C" w:rsidRPr="008F20CF" w:rsidRDefault="00F42F2C" w:rsidP="00F42F2C">
      <w:pPr>
        <w:pStyle w:val="Zkladntext2"/>
        <w:rPr>
          <w:rFonts w:ascii="Calibri" w:hAnsi="Calibri" w:cs="Arial"/>
          <w:sz w:val="22"/>
          <w:szCs w:val="22"/>
        </w:rPr>
      </w:pPr>
    </w:p>
    <w:p w14:paraId="0434706E" w14:textId="7AFC1161" w:rsidR="00865776" w:rsidRPr="008F20CF" w:rsidRDefault="00865776" w:rsidP="00865776">
      <w:pPr>
        <w:suppressAutoHyphens/>
        <w:spacing w:after="160" w:line="276" w:lineRule="auto"/>
        <w:contextualSpacing/>
        <w:jc w:val="both"/>
        <w:rPr>
          <w:rFonts w:asciiTheme="minorHAnsi" w:hAnsiTheme="minorHAnsi" w:cstheme="minorHAnsi"/>
          <w:b/>
          <w:sz w:val="22"/>
          <w:szCs w:val="22"/>
        </w:rPr>
      </w:pPr>
      <w:r w:rsidRPr="008F20C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0EBF77F3" w14:textId="77777777" w:rsidR="008E1D92" w:rsidRPr="008F20CF" w:rsidRDefault="008E1D92" w:rsidP="00602A33">
      <w:pPr>
        <w:suppressAutoHyphens/>
        <w:spacing w:after="160" w:line="276" w:lineRule="auto"/>
        <w:contextualSpacing/>
        <w:rPr>
          <w:rFonts w:ascii="Calibri" w:hAnsi="Calibri" w:cs="Arial"/>
          <w:sz w:val="22"/>
          <w:szCs w:val="22"/>
        </w:rPr>
      </w:pPr>
    </w:p>
    <w:p w14:paraId="487711FE"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Elektrický konvektomat 10GN 1/1, </w:t>
      </w:r>
      <w:proofErr w:type="spellStart"/>
      <w:r w:rsidRPr="008F20CF">
        <w:rPr>
          <w:rFonts w:ascii="Calibri" w:hAnsi="Calibri" w:cs="Arial"/>
          <w:sz w:val="22"/>
          <w:szCs w:val="22"/>
        </w:rPr>
        <w:t>bojlerový</w:t>
      </w:r>
      <w:proofErr w:type="spellEnd"/>
      <w:r w:rsidRPr="008F20CF">
        <w:rPr>
          <w:rFonts w:ascii="Calibri" w:hAnsi="Calibri" w:cs="Arial"/>
          <w:sz w:val="22"/>
          <w:szCs w:val="22"/>
        </w:rPr>
        <w:t xml:space="preserve"> včetně podstavce. </w:t>
      </w:r>
    </w:p>
    <w:p w14:paraId="0647515E"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Provozní režimy pro: maso, drůbež, ryby, přílohy, vaječná jídla, pečivo, dokončovací operace. </w:t>
      </w:r>
    </w:p>
    <w:p w14:paraId="71FFE41B"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Technologie zaručující rovnoměrné rozdělení energie ve varném prostoru. </w:t>
      </w:r>
    </w:p>
    <w:p w14:paraId="7D0BD576"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Plnění smíšenými potravinami s individuálním monitorováním zásuvek a přizpůsobení doby pro každou zásuvku v závislosti na naplnění. </w:t>
      </w:r>
    </w:p>
    <w:p w14:paraId="56339CD9" w14:textId="3CD7B8FF"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Režim konvektomatu se třemi provozní</w:t>
      </w:r>
      <w:r w:rsidR="00424F98" w:rsidRPr="008F20CF">
        <w:rPr>
          <w:rFonts w:ascii="Calibri" w:hAnsi="Calibri" w:cs="Arial"/>
          <w:sz w:val="22"/>
          <w:szCs w:val="22"/>
        </w:rPr>
        <w:t>mi</w:t>
      </w:r>
      <w:r w:rsidRPr="008F20CF">
        <w:rPr>
          <w:rFonts w:ascii="Calibri" w:hAnsi="Calibri" w:cs="Arial"/>
          <w:sz w:val="22"/>
          <w:szCs w:val="22"/>
        </w:rPr>
        <w:t xml:space="preserve"> režimy: pára 30–130 °C, horký vzduch 30–275 °C, kombinace páry a horkého vzduchu 30–275 °C. </w:t>
      </w:r>
    </w:p>
    <w:p w14:paraId="6407D17D"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Měření, nastavování a regulace vlhkosti s přesností na procenta. </w:t>
      </w:r>
    </w:p>
    <w:p w14:paraId="68A9CE8B"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Automatické procesy dokončovacích postupů pro bankety. </w:t>
      </w:r>
    </w:p>
    <w:p w14:paraId="3558A8F9"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Režim Delta-T. </w:t>
      </w:r>
    </w:p>
    <w:p w14:paraId="1A0F635E"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Ovládací obrazovka. </w:t>
      </w:r>
    </w:p>
    <w:p w14:paraId="1CA52E84"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Barevný dotykový displej / obrazovka (kapacitní nebo </w:t>
      </w:r>
      <w:proofErr w:type="spellStart"/>
      <w:r w:rsidRPr="008F20CF">
        <w:rPr>
          <w:rFonts w:ascii="Calibri" w:hAnsi="Calibri" w:cs="Arial"/>
          <w:sz w:val="22"/>
          <w:szCs w:val="22"/>
        </w:rPr>
        <w:t>rizistivní</w:t>
      </w:r>
      <w:proofErr w:type="spellEnd"/>
      <w:r w:rsidRPr="008F20CF">
        <w:rPr>
          <w:rFonts w:ascii="Calibri" w:hAnsi="Calibri" w:cs="Arial"/>
          <w:sz w:val="22"/>
          <w:szCs w:val="22"/>
        </w:rPr>
        <w:t xml:space="preserve">) s intuitivními symboly. </w:t>
      </w:r>
    </w:p>
    <w:p w14:paraId="0C3A6A78"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Systém automatického čištění – mytí varné komory. </w:t>
      </w:r>
    </w:p>
    <w:p w14:paraId="56874C18"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Integrovaná ruční sprcha s automatickým navíjením. </w:t>
      </w:r>
    </w:p>
    <w:p w14:paraId="69472B25"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Servisní diagnostický systém s automatickým zobrazením servisních hlášení. </w:t>
      </w:r>
    </w:p>
    <w:p w14:paraId="760A9CD0"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Sonda teploty jádra se šestibodovým měřením. </w:t>
      </w:r>
    </w:p>
    <w:p w14:paraId="713A9ECF"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350 libovolně volitelných programů min. s 12 kroky. </w:t>
      </w:r>
    </w:p>
    <w:p w14:paraId="13503710"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Rozšířená funkce napařování s nastavením hodnoty vlhkosti. </w:t>
      </w:r>
    </w:p>
    <w:p w14:paraId="174DBEAA"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Min.3 rychlosti vzduchu, programovatelné. </w:t>
      </w:r>
    </w:p>
    <w:p w14:paraId="161A94A9"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Funkce zajišťující rychlé a bezpečné zchlazení varného prostoru. </w:t>
      </w:r>
    </w:p>
    <w:p w14:paraId="05CD7E9D"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Automatická předvolba okamžiku spuštění. </w:t>
      </w:r>
    </w:p>
    <w:p w14:paraId="20431C3E"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lastRenderedPageBreak/>
        <w:t xml:space="preserve">Digitální indikátory teploty. </w:t>
      </w:r>
    </w:p>
    <w:p w14:paraId="7F175A3F"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Zobrazení skutečných a požadovaných hodnot. </w:t>
      </w:r>
    </w:p>
    <w:p w14:paraId="757427B3"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Výkonný generátor(bojler) čerstvé páry s automatickým plněním vodou. </w:t>
      </w:r>
    </w:p>
    <w:p w14:paraId="74304B5A"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Přívod energie řízený na základě aktuální potřeby. </w:t>
      </w:r>
    </w:p>
    <w:p w14:paraId="37C560C9"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Detekce vodního kamene a zavápnění. </w:t>
      </w:r>
    </w:p>
    <w:p w14:paraId="78A0ED90"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 xml:space="preserve">Podélná zásuvka vhodná pro gastronádoby GN 1/1, 1/2, 1/3, 2/3, 2/8. </w:t>
      </w:r>
    </w:p>
    <w:p w14:paraId="6E2CD307" w14:textId="77777777"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Rozhraní USB pro export dat HACCP na paměťový modul USB nebo pro snadnou aktualizaci softwaru.</w:t>
      </w:r>
    </w:p>
    <w:p w14:paraId="1FD237A2" w14:textId="3AE0D778" w:rsidR="00CA5420" w:rsidRPr="008F20CF" w:rsidRDefault="00CA5420" w:rsidP="00CA5420">
      <w:pPr>
        <w:spacing w:after="160" w:line="259" w:lineRule="auto"/>
        <w:rPr>
          <w:rFonts w:ascii="Calibri" w:hAnsi="Calibri" w:cs="Arial"/>
          <w:sz w:val="22"/>
          <w:szCs w:val="22"/>
        </w:rPr>
      </w:pPr>
      <w:r w:rsidRPr="008F20CF">
        <w:rPr>
          <w:rFonts w:ascii="Calibri" w:hAnsi="Calibri" w:cs="Arial"/>
          <w:sz w:val="22"/>
          <w:szCs w:val="22"/>
        </w:rPr>
        <w:t>Povolená tolerance hodnot: +</w:t>
      </w:r>
      <w:r w:rsidR="00424F98" w:rsidRPr="008F20CF">
        <w:rPr>
          <w:rFonts w:ascii="Calibri" w:hAnsi="Calibri" w:cs="Arial"/>
          <w:sz w:val="22"/>
          <w:szCs w:val="22"/>
        </w:rPr>
        <w:t>/</w:t>
      </w:r>
      <w:r w:rsidRPr="008F20CF">
        <w:rPr>
          <w:rFonts w:ascii="Calibri" w:hAnsi="Calibri" w:cs="Arial"/>
          <w:sz w:val="22"/>
          <w:szCs w:val="22"/>
        </w:rPr>
        <w:t>-10 %, pokud není uvedeno minimum nebo maximum. </w:t>
      </w:r>
    </w:p>
    <w:p w14:paraId="5EACFF4B" w14:textId="7348CCEF" w:rsidR="00CA5420" w:rsidRPr="008F20CF" w:rsidRDefault="00424F98" w:rsidP="00CA5420">
      <w:pPr>
        <w:spacing w:after="160" w:line="259" w:lineRule="auto"/>
        <w:rPr>
          <w:rFonts w:ascii="Calibri" w:hAnsi="Calibri" w:cs="Arial"/>
          <w:sz w:val="22"/>
          <w:szCs w:val="22"/>
        </w:rPr>
      </w:pPr>
      <w:r w:rsidRPr="008F20CF">
        <w:rPr>
          <w:rFonts w:ascii="Calibri" w:hAnsi="Calibri" w:cs="Arial"/>
          <w:sz w:val="22"/>
          <w:szCs w:val="22"/>
        </w:rPr>
        <w:t>Rozměry: d</w:t>
      </w:r>
      <w:r w:rsidR="00CA5420" w:rsidRPr="008F20CF">
        <w:rPr>
          <w:rFonts w:ascii="Calibri" w:hAnsi="Calibri" w:cs="Arial"/>
          <w:sz w:val="22"/>
          <w:szCs w:val="22"/>
        </w:rPr>
        <w:t xml:space="preserve">élka </w:t>
      </w:r>
      <w:r w:rsidRPr="008F20CF">
        <w:rPr>
          <w:rFonts w:ascii="Calibri" w:hAnsi="Calibri" w:cs="Arial"/>
          <w:sz w:val="22"/>
          <w:szCs w:val="22"/>
        </w:rPr>
        <w:t xml:space="preserve">max. </w:t>
      </w:r>
      <w:r w:rsidR="00CA5420" w:rsidRPr="008F20CF">
        <w:rPr>
          <w:rFonts w:ascii="Calibri" w:hAnsi="Calibri" w:cs="Arial"/>
          <w:sz w:val="22"/>
          <w:szCs w:val="22"/>
        </w:rPr>
        <w:t>880</w:t>
      </w:r>
      <w:r w:rsidR="008F20CF">
        <w:rPr>
          <w:rFonts w:ascii="Calibri" w:hAnsi="Calibri" w:cs="Arial"/>
          <w:sz w:val="22"/>
          <w:szCs w:val="22"/>
        </w:rPr>
        <w:t xml:space="preserve"> </w:t>
      </w:r>
      <w:r w:rsidR="00CA5420" w:rsidRPr="008F20CF">
        <w:rPr>
          <w:rFonts w:ascii="Calibri" w:hAnsi="Calibri" w:cs="Arial"/>
          <w:sz w:val="22"/>
          <w:szCs w:val="22"/>
        </w:rPr>
        <w:t xml:space="preserve">mm, hloubka </w:t>
      </w:r>
      <w:r w:rsidRPr="008F20CF">
        <w:rPr>
          <w:rFonts w:ascii="Calibri" w:hAnsi="Calibri" w:cs="Arial"/>
          <w:sz w:val="22"/>
          <w:szCs w:val="22"/>
        </w:rPr>
        <w:t xml:space="preserve">max. </w:t>
      </w:r>
      <w:r w:rsidR="00CA5420" w:rsidRPr="008F20CF">
        <w:rPr>
          <w:rFonts w:ascii="Calibri" w:hAnsi="Calibri" w:cs="Arial"/>
          <w:sz w:val="22"/>
          <w:szCs w:val="22"/>
        </w:rPr>
        <w:t>850</w:t>
      </w:r>
      <w:r w:rsidR="008F20CF">
        <w:rPr>
          <w:rFonts w:ascii="Calibri" w:hAnsi="Calibri" w:cs="Arial"/>
          <w:sz w:val="22"/>
          <w:szCs w:val="22"/>
        </w:rPr>
        <w:t xml:space="preserve"> </w:t>
      </w:r>
      <w:r w:rsidR="00CA5420" w:rsidRPr="008F20CF">
        <w:rPr>
          <w:rFonts w:ascii="Calibri" w:hAnsi="Calibri" w:cs="Arial"/>
          <w:sz w:val="22"/>
          <w:szCs w:val="22"/>
        </w:rPr>
        <w:t xml:space="preserve">mm, výška </w:t>
      </w:r>
      <w:r w:rsidRPr="008F20CF">
        <w:rPr>
          <w:rFonts w:ascii="Calibri" w:hAnsi="Calibri" w:cs="Arial"/>
          <w:sz w:val="22"/>
          <w:szCs w:val="22"/>
        </w:rPr>
        <w:t xml:space="preserve">max. </w:t>
      </w:r>
      <w:r w:rsidR="00CA5420" w:rsidRPr="008F20CF">
        <w:rPr>
          <w:rFonts w:ascii="Calibri" w:hAnsi="Calibri" w:cs="Arial"/>
          <w:sz w:val="22"/>
          <w:szCs w:val="22"/>
        </w:rPr>
        <w:t>1060</w:t>
      </w:r>
      <w:r w:rsidR="008F20CF">
        <w:rPr>
          <w:rFonts w:ascii="Calibri" w:hAnsi="Calibri" w:cs="Arial"/>
          <w:sz w:val="22"/>
          <w:szCs w:val="22"/>
        </w:rPr>
        <w:t xml:space="preserve"> </w:t>
      </w:r>
      <w:r w:rsidR="00CA5420" w:rsidRPr="008F20CF">
        <w:rPr>
          <w:rFonts w:ascii="Calibri" w:hAnsi="Calibri" w:cs="Arial"/>
          <w:sz w:val="22"/>
          <w:szCs w:val="22"/>
        </w:rPr>
        <w:t>mm. </w:t>
      </w:r>
    </w:p>
    <w:p w14:paraId="502493CD" w14:textId="77777777" w:rsidR="00865776" w:rsidRPr="00865776" w:rsidRDefault="00865776" w:rsidP="00FF52A3">
      <w:pPr>
        <w:rPr>
          <w:rFonts w:asciiTheme="minorHAnsi" w:hAnsiTheme="minorHAnsi" w:cstheme="minorHAnsi"/>
          <w:sz w:val="22"/>
          <w:szCs w:val="22"/>
          <w:lang w:eastAsia="en-US"/>
        </w:rPr>
      </w:pPr>
    </w:p>
    <w:sectPr w:rsidR="00865776" w:rsidRPr="00865776"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1AF31E" w14:textId="77777777" w:rsidR="006466FD" w:rsidRDefault="006466FD">
      <w:r>
        <w:separator/>
      </w:r>
    </w:p>
  </w:endnote>
  <w:endnote w:type="continuationSeparator" w:id="0">
    <w:p w14:paraId="191BD296"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025CE61F" w14:textId="77777777" w:rsidR="00F02F73" w:rsidRDefault="00F02F73" w:rsidP="00F02F73">
        <w:pPr>
          <w:pStyle w:val="Zpat"/>
          <w:tabs>
            <w:tab w:val="clear" w:pos="4536"/>
            <w:tab w:val="clear" w:pos="9072"/>
            <w:tab w:val="left" w:pos="7455"/>
          </w:tabs>
        </w:pPr>
      </w:p>
      <w:p w14:paraId="40F4E444" w14:textId="77777777" w:rsidR="00CA2983" w:rsidRDefault="00CA2983" w:rsidP="008F20CF">
        <w:pPr>
          <w:pStyle w:val="Zpat"/>
          <w:jc w:val="righ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0DE5D69B"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8FD523" w14:textId="77777777" w:rsidR="006466FD" w:rsidRDefault="006466FD">
      <w:r>
        <w:separator/>
      </w:r>
    </w:p>
  </w:footnote>
  <w:footnote w:type="continuationSeparator" w:id="0">
    <w:p w14:paraId="6C1B1DC6"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4C0A7"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02EFF342" wp14:editId="4A53EC5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C092D"/>
    <w:multiLevelType w:val="hybridMultilevel"/>
    <w:tmpl w:val="6E0676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2B03D5"/>
    <w:multiLevelType w:val="hybridMultilevel"/>
    <w:tmpl w:val="75EA1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8C767D"/>
    <w:multiLevelType w:val="hybridMultilevel"/>
    <w:tmpl w:val="A9B62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965326"/>
    <w:multiLevelType w:val="hybridMultilevel"/>
    <w:tmpl w:val="81CE1F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247797"/>
    <w:multiLevelType w:val="hybridMultilevel"/>
    <w:tmpl w:val="646016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2"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5"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EA64F69"/>
    <w:multiLevelType w:val="hybridMultilevel"/>
    <w:tmpl w:val="606449B6"/>
    <w:lvl w:ilvl="0" w:tplc="943C541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F675CF"/>
    <w:multiLevelType w:val="hybridMultilevel"/>
    <w:tmpl w:val="5470CD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D28610B"/>
    <w:multiLevelType w:val="hybridMultilevel"/>
    <w:tmpl w:val="3BF21EE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3"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742F7AE0"/>
    <w:multiLevelType w:val="hybridMultilevel"/>
    <w:tmpl w:val="910CE7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7"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2"/>
  </w:num>
  <w:num w:numId="2">
    <w:abstractNumId w:val="22"/>
  </w:num>
  <w:num w:numId="3">
    <w:abstractNumId w:val="27"/>
  </w:num>
  <w:num w:numId="4">
    <w:abstractNumId w:val="11"/>
  </w:num>
  <w:num w:numId="5">
    <w:abstractNumId w:val="8"/>
  </w:num>
  <w:num w:numId="6">
    <w:abstractNumId w:val="12"/>
  </w:num>
  <w:num w:numId="7">
    <w:abstractNumId w:val="12"/>
  </w:num>
  <w:num w:numId="8">
    <w:abstractNumId w:val="26"/>
  </w:num>
  <w:num w:numId="9">
    <w:abstractNumId w:val="3"/>
  </w:num>
  <w:num w:numId="10">
    <w:abstractNumId w:val="19"/>
  </w:num>
  <w:num w:numId="11">
    <w:abstractNumId w:val="18"/>
  </w:num>
  <w:num w:numId="12">
    <w:abstractNumId w:val="25"/>
  </w:num>
  <w:num w:numId="13">
    <w:abstractNumId w:val="9"/>
  </w:num>
  <w:num w:numId="14">
    <w:abstractNumId w:val="21"/>
  </w:num>
  <w:num w:numId="15">
    <w:abstractNumId w:val="23"/>
  </w:num>
  <w:num w:numId="16">
    <w:abstractNumId w:val="13"/>
  </w:num>
  <w:num w:numId="17">
    <w:abstractNumId w:val="14"/>
  </w:num>
  <w:num w:numId="18">
    <w:abstractNumId w:val="10"/>
  </w:num>
  <w:num w:numId="19">
    <w:abstractNumId w:val="4"/>
  </w:num>
  <w:num w:numId="20">
    <w:abstractNumId w:val="28"/>
  </w:num>
  <w:num w:numId="21">
    <w:abstractNumId w:val="15"/>
  </w:num>
  <w:num w:numId="22">
    <w:abstractNumId w:val="20"/>
  </w:num>
  <w:num w:numId="23">
    <w:abstractNumId w:val="1"/>
  </w:num>
  <w:num w:numId="24">
    <w:abstractNumId w:val="6"/>
  </w:num>
  <w:num w:numId="25">
    <w:abstractNumId w:val="5"/>
  </w:num>
  <w:num w:numId="26">
    <w:abstractNumId w:val="7"/>
  </w:num>
  <w:num w:numId="27">
    <w:abstractNumId w:val="17"/>
  </w:num>
  <w:num w:numId="28">
    <w:abstractNumId w:val="0"/>
  </w:num>
  <w:num w:numId="29">
    <w:abstractNumId w:val="24"/>
  </w:num>
  <w:num w:numId="30">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40085"/>
    <w:rsid w:val="00052D89"/>
    <w:rsid w:val="000645CC"/>
    <w:rsid w:val="00066D72"/>
    <w:rsid w:val="00074528"/>
    <w:rsid w:val="0008758E"/>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45303"/>
    <w:rsid w:val="001770B9"/>
    <w:rsid w:val="00187FB4"/>
    <w:rsid w:val="00191ADF"/>
    <w:rsid w:val="00197A5B"/>
    <w:rsid w:val="001D1372"/>
    <w:rsid w:val="001E397D"/>
    <w:rsid w:val="001E427D"/>
    <w:rsid w:val="001F2952"/>
    <w:rsid w:val="00205EE2"/>
    <w:rsid w:val="00214C1D"/>
    <w:rsid w:val="00225E6B"/>
    <w:rsid w:val="0024053F"/>
    <w:rsid w:val="002476E6"/>
    <w:rsid w:val="002506F3"/>
    <w:rsid w:val="002562C6"/>
    <w:rsid w:val="002630EF"/>
    <w:rsid w:val="00264610"/>
    <w:rsid w:val="00265360"/>
    <w:rsid w:val="00265C06"/>
    <w:rsid w:val="00280A80"/>
    <w:rsid w:val="00290584"/>
    <w:rsid w:val="002A5978"/>
    <w:rsid w:val="002B39F1"/>
    <w:rsid w:val="002C145D"/>
    <w:rsid w:val="002C543B"/>
    <w:rsid w:val="002C5A20"/>
    <w:rsid w:val="002D0847"/>
    <w:rsid w:val="002D4509"/>
    <w:rsid w:val="00303205"/>
    <w:rsid w:val="00312793"/>
    <w:rsid w:val="0032320B"/>
    <w:rsid w:val="00330B2B"/>
    <w:rsid w:val="00353230"/>
    <w:rsid w:val="003667A2"/>
    <w:rsid w:val="003733E3"/>
    <w:rsid w:val="00374075"/>
    <w:rsid w:val="003846F9"/>
    <w:rsid w:val="003872B0"/>
    <w:rsid w:val="003909C2"/>
    <w:rsid w:val="003933C5"/>
    <w:rsid w:val="00393D4B"/>
    <w:rsid w:val="00393D63"/>
    <w:rsid w:val="003971BB"/>
    <w:rsid w:val="003A3C99"/>
    <w:rsid w:val="003B40D7"/>
    <w:rsid w:val="003B4A14"/>
    <w:rsid w:val="003C2560"/>
    <w:rsid w:val="003C7C25"/>
    <w:rsid w:val="003D1E77"/>
    <w:rsid w:val="003D5973"/>
    <w:rsid w:val="003D5FC2"/>
    <w:rsid w:val="003E5E6D"/>
    <w:rsid w:val="004001AC"/>
    <w:rsid w:val="004006C4"/>
    <w:rsid w:val="00411483"/>
    <w:rsid w:val="00424F98"/>
    <w:rsid w:val="00426B74"/>
    <w:rsid w:val="004521F2"/>
    <w:rsid w:val="0045612A"/>
    <w:rsid w:val="00464365"/>
    <w:rsid w:val="00470C30"/>
    <w:rsid w:val="0047221C"/>
    <w:rsid w:val="00472A28"/>
    <w:rsid w:val="004838A7"/>
    <w:rsid w:val="004A2C70"/>
    <w:rsid w:val="004B40A7"/>
    <w:rsid w:val="004C57F4"/>
    <w:rsid w:val="004C65DC"/>
    <w:rsid w:val="004C7980"/>
    <w:rsid w:val="004D2DB6"/>
    <w:rsid w:val="004F0C51"/>
    <w:rsid w:val="004F5479"/>
    <w:rsid w:val="004F69D1"/>
    <w:rsid w:val="00504A9F"/>
    <w:rsid w:val="00511671"/>
    <w:rsid w:val="00521903"/>
    <w:rsid w:val="00531FC6"/>
    <w:rsid w:val="005329B0"/>
    <w:rsid w:val="0054515C"/>
    <w:rsid w:val="00560743"/>
    <w:rsid w:val="00563807"/>
    <w:rsid w:val="0056576E"/>
    <w:rsid w:val="00567235"/>
    <w:rsid w:val="00570C01"/>
    <w:rsid w:val="00572533"/>
    <w:rsid w:val="005A2DEA"/>
    <w:rsid w:val="005A65D1"/>
    <w:rsid w:val="005B06FC"/>
    <w:rsid w:val="005B2A93"/>
    <w:rsid w:val="005C2CD2"/>
    <w:rsid w:val="005C6500"/>
    <w:rsid w:val="005D6FB3"/>
    <w:rsid w:val="005E15EB"/>
    <w:rsid w:val="005E1A2C"/>
    <w:rsid w:val="005F49E6"/>
    <w:rsid w:val="00600F8C"/>
    <w:rsid w:val="006028C9"/>
    <w:rsid w:val="00602A33"/>
    <w:rsid w:val="00607DA1"/>
    <w:rsid w:val="00620CA2"/>
    <w:rsid w:val="00624187"/>
    <w:rsid w:val="0062603D"/>
    <w:rsid w:val="006370F4"/>
    <w:rsid w:val="00637A1A"/>
    <w:rsid w:val="006466FD"/>
    <w:rsid w:val="006518A6"/>
    <w:rsid w:val="00652279"/>
    <w:rsid w:val="00654188"/>
    <w:rsid w:val="0065447C"/>
    <w:rsid w:val="00662654"/>
    <w:rsid w:val="006634BF"/>
    <w:rsid w:val="00665428"/>
    <w:rsid w:val="00666CF0"/>
    <w:rsid w:val="006750DE"/>
    <w:rsid w:val="00675DB1"/>
    <w:rsid w:val="0067650B"/>
    <w:rsid w:val="006E7EE2"/>
    <w:rsid w:val="006F12A7"/>
    <w:rsid w:val="006F6461"/>
    <w:rsid w:val="00703424"/>
    <w:rsid w:val="0071402B"/>
    <w:rsid w:val="0071532A"/>
    <w:rsid w:val="00716461"/>
    <w:rsid w:val="007230A6"/>
    <w:rsid w:val="0073070F"/>
    <w:rsid w:val="007341AA"/>
    <w:rsid w:val="00736D5B"/>
    <w:rsid w:val="007466C7"/>
    <w:rsid w:val="00756D6D"/>
    <w:rsid w:val="00767CC9"/>
    <w:rsid w:val="00783B7D"/>
    <w:rsid w:val="007A3BCD"/>
    <w:rsid w:val="007B6C29"/>
    <w:rsid w:val="007D0152"/>
    <w:rsid w:val="007D1C73"/>
    <w:rsid w:val="007D591C"/>
    <w:rsid w:val="007D6080"/>
    <w:rsid w:val="007E7126"/>
    <w:rsid w:val="007F694D"/>
    <w:rsid w:val="007F795F"/>
    <w:rsid w:val="00814870"/>
    <w:rsid w:val="0081601A"/>
    <w:rsid w:val="00842F61"/>
    <w:rsid w:val="00843B0E"/>
    <w:rsid w:val="0085532C"/>
    <w:rsid w:val="00855DB3"/>
    <w:rsid w:val="00861184"/>
    <w:rsid w:val="00865776"/>
    <w:rsid w:val="00885D17"/>
    <w:rsid w:val="00890047"/>
    <w:rsid w:val="008B1A4A"/>
    <w:rsid w:val="008B1CD4"/>
    <w:rsid w:val="008D7A42"/>
    <w:rsid w:val="008E1D92"/>
    <w:rsid w:val="008E66DE"/>
    <w:rsid w:val="008F20CF"/>
    <w:rsid w:val="008F6097"/>
    <w:rsid w:val="00905A0E"/>
    <w:rsid w:val="00907E39"/>
    <w:rsid w:val="00965992"/>
    <w:rsid w:val="009673F6"/>
    <w:rsid w:val="00972B3C"/>
    <w:rsid w:val="0097571A"/>
    <w:rsid w:val="00977936"/>
    <w:rsid w:val="00985725"/>
    <w:rsid w:val="0098671F"/>
    <w:rsid w:val="0099223B"/>
    <w:rsid w:val="009B4E45"/>
    <w:rsid w:val="009C0B4C"/>
    <w:rsid w:val="009C2444"/>
    <w:rsid w:val="009E189C"/>
    <w:rsid w:val="009E393D"/>
    <w:rsid w:val="00A02813"/>
    <w:rsid w:val="00A075F1"/>
    <w:rsid w:val="00A12053"/>
    <w:rsid w:val="00A12E4D"/>
    <w:rsid w:val="00A37710"/>
    <w:rsid w:val="00A537FA"/>
    <w:rsid w:val="00A673C6"/>
    <w:rsid w:val="00A70E69"/>
    <w:rsid w:val="00A72488"/>
    <w:rsid w:val="00A7653E"/>
    <w:rsid w:val="00A811DD"/>
    <w:rsid w:val="00A81E1C"/>
    <w:rsid w:val="00A8362D"/>
    <w:rsid w:val="00A837CA"/>
    <w:rsid w:val="00A9026B"/>
    <w:rsid w:val="00AA2D14"/>
    <w:rsid w:val="00AB14BC"/>
    <w:rsid w:val="00AB7E1B"/>
    <w:rsid w:val="00AC3F9C"/>
    <w:rsid w:val="00AD7DB4"/>
    <w:rsid w:val="00AE6E47"/>
    <w:rsid w:val="00B01362"/>
    <w:rsid w:val="00B04151"/>
    <w:rsid w:val="00B076D5"/>
    <w:rsid w:val="00B10101"/>
    <w:rsid w:val="00B360D1"/>
    <w:rsid w:val="00B429BE"/>
    <w:rsid w:val="00B45E93"/>
    <w:rsid w:val="00B471A0"/>
    <w:rsid w:val="00B53DAE"/>
    <w:rsid w:val="00B56308"/>
    <w:rsid w:val="00B74039"/>
    <w:rsid w:val="00B97B44"/>
    <w:rsid w:val="00BB2159"/>
    <w:rsid w:val="00BB6734"/>
    <w:rsid w:val="00BD28E1"/>
    <w:rsid w:val="00BD6D27"/>
    <w:rsid w:val="00BE274B"/>
    <w:rsid w:val="00BE4ADC"/>
    <w:rsid w:val="00BF7B42"/>
    <w:rsid w:val="00C04ADE"/>
    <w:rsid w:val="00C07E5B"/>
    <w:rsid w:val="00C10A7D"/>
    <w:rsid w:val="00C1604E"/>
    <w:rsid w:val="00C16503"/>
    <w:rsid w:val="00C57F86"/>
    <w:rsid w:val="00C64D2C"/>
    <w:rsid w:val="00C64F47"/>
    <w:rsid w:val="00C95843"/>
    <w:rsid w:val="00C95D5F"/>
    <w:rsid w:val="00CA0D86"/>
    <w:rsid w:val="00CA2983"/>
    <w:rsid w:val="00CA49BB"/>
    <w:rsid w:val="00CA51FC"/>
    <w:rsid w:val="00CA538B"/>
    <w:rsid w:val="00CA5420"/>
    <w:rsid w:val="00CB7783"/>
    <w:rsid w:val="00CD382E"/>
    <w:rsid w:val="00CD3A9C"/>
    <w:rsid w:val="00CD65B0"/>
    <w:rsid w:val="00CE088F"/>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0677"/>
    <w:rsid w:val="00DA3F23"/>
    <w:rsid w:val="00DA57E0"/>
    <w:rsid w:val="00DC078E"/>
    <w:rsid w:val="00DC0975"/>
    <w:rsid w:val="00DD2C84"/>
    <w:rsid w:val="00E14675"/>
    <w:rsid w:val="00E148B3"/>
    <w:rsid w:val="00E14A45"/>
    <w:rsid w:val="00E25961"/>
    <w:rsid w:val="00E25E2C"/>
    <w:rsid w:val="00E3244D"/>
    <w:rsid w:val="00E327B4"/>
    <w:rsid w:val="00E44672"/>
    <w:rsid w:val="00E51D1E"/>
    <w:rsid w:val="00E52744"/>
    <w:rsid w:val="00E62334"/>
    <w:rsid w:val="00E63890"/>
    <w:rsid w:val="00E640CE"/>
    <w:rsid w:val="00E70BD0"/>
    <w:rsid w:val="00E73FAD"/>
    <w:rsid w:val="00EA692D"/>
    <w:rsid w:val="00EB28FB"/>
    <w:rsid w:val="00EB3567"/>
    <w:rsid w:val="00EB38C3"/>
    <w:rsid w:val="00EC44E3"/>
    <w:rsid w:val="00EC6204"/>
    <w:rsid w:val="00ED1886"/>
    <w:rsid w:val="00EE1E0E"/>
    <w:rsid w:val="00EF116E"/>
    <w:rsid w:val="00F011A6"/>
    <w:rsid w:val="00F02F73"/>
    <w:rsid w:val="00F03861"/>
    <w:rsid w:val="00F069C9"/>
    <w:rsid w:val="00F14182"/>
    <w:rsid w:val="00F16700"/>
    <w:rsid w:val="00F26288"/>
    <w:rsid w:val="00F42F2C"/>
    <w:rsid w:val="00F445B4"/>
    <w:rsid w:val="00F45432"/>
    <w:rsid w:val="00F458FA"/>
    <w:rsid w:val="00F63C45"/>
    <w:rsid w:val="00F66DDD"/>
    <w:rsid w:val="00F935F7"/>
    <w:rsid w:val="00F974BE"/>
    <w:rsid w:val="00FB001C"/>
    <w:rsid w:val="00FB0179"/>
    <w:rsid w:val="00FB2566"/>
    <w:rsid w:val="00FB4C27"/>
    <w:rsid w:val="00FD0DA1"/>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0A5876B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character" w:customStyle="1" w:styleId="longtext1">
    <w:name w:val="long_text1"/>
    <w:rsid w:val="00AB7E1B"/>
    <w:rPr>
      <w:sz w:val="16"/>
      <w:szCs w:val="16"/>
    </w:rPr>
  </w:style>
  <w:style w:type="table" w:customStyle="1" w:styleId="Mkatabulky1">
    <w:name w:val="Mřížka tabulky1"/>
    <w:basedOn w:val="Normlntabulka"/>
    <w:next w:val="Mkatabulky"/>
    <w:uiPriority w:val="39"/>
    <w:rsid w:val="00865776"/>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30662360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359</Words>
  <Characters>2122</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4</cp:revision>
  <dcterms:created xsi:type="dcterms:W3CDTF">2021-07-09T11:50:00Z</dcterms:created>
  <dcterms:modified xsi:type="dcterms:W3CDTF">2021-07-14T11:25:00Z</dcterms:modified>
</cp:coreProperties>
</file>